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2F3A8C"/>
          <w:sz w:val="40"/>
        </w:rPr>
        <w:t>Chronology of events</w:t>
      </w:r>
    </w:p>
    <w:p>
      <w:r>
        <w:rPr>
          <w:color w:val="555B78"/>
          <w:sz w:val="20"/>
        </w:rPr>
        <w:t>Name: ____________________      Matter: ____________________      Court / file no.: ____________________      Prepared: ____________</w:t>
      </w:r>
    </w:p>
    <w:p>
      <w:r>
        <w:rPr>
          <w:color w:val="555B78"/>
          <w:sz w:val="21"/>
        </w:rPr>
        <w:t>List each event on its own row, in date order. Keep every entry to a plain fact and a date — no opinions or arguments. Note where your evidence for each item is (an email, a letter, a photo, a file note). If you are not sure of a date, give your best estimate and write “approx.”.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1872"/>
            <w:shd w:val="clear" w:color="auto" w:fill="2F3A8C"/>
          </w:tcPr>
          <w:p>
            <w:r>
              <w:rPr>
                <w:b/>
                <w:color w:val="FFFFFF"/>
                <w:sz w:val="22"/>
              </w:rPr>
              <w:t>Date</w:t>
            </w:r>
          </w:p>
        </w:tc>
        <w:tc>
          <w:tcPr>
            <w:tcW w:type="dxa" w:w="5328"/>
            <w:shd w:val="clear" w:color="auto" w:fill="2F3A8C"/>
          </w:tcPr>
          <w:p>
            <w:r>
              <w:rPr>
                <w:b/>
                <w:color w:val="FFFFFF"/>
                <w:sz w:val="22"/>
              </w:rPr>
              <w:t>What happened</w:t>
            </w:r>
          </w:p>
        </w:tc>
        <w:tc>
          <w:tcPr>
            <w:tcW w:type="dxa" w:w="2736"/>
            <w:shd w:val="clear" w:color="auto" w:fill="2F3A8C"/>
          </w:tcPr>
          <w:p>
            <w:r>
              <w:rPr>
                <w:b/>
                <w:color w:val="FFFFFF"/>
                <w:sz w:val="22"/>
              </w:rPr>
              <w:t>Source / evidence</w:t>
            </w:r>
          </w:p>
        </w:tc>
      </w:tr>
      <w:tr>
        <w:tc>
          <w:tcPr>
            <w:tcW w:type="dxa" w:w="1872"/>
          </w:tcPr>
          <w:p>
            <w:r>
              <w:rPr>
                <w:i/>
                <w:color w:val="555B78"/>
                <w:sz w:val="21"/>
              </w:rPr>
              <w:t>14 May 2026</w:t>
            </w:r>
          </w:p>
        </w:tc>
        <w:tc>
          <w:tcPr>
            <w:tcW w:type="dxa" w:w="5328"/>
          </w:tcPr>
          <w:p>
            <w:r>
              <w:rPr>
                <w:i/>
                <w:color w:val="555B78"/>
                <w:sz w:val="21"/>
              </w:rPr>
              <w:t>Reported the leaking hot water system to the agent in writing.</w:t>
            </w:r>
          </w:p>
        </w:tc>
        <w:tc>
          <w:tcPr>
            <w:tcW w:type="dxa" w:w="2736"/>
          </w:tcPr>
          <w:p>
            <w:r>
              <w:rPr>
                <w:i/>
                <w:color w:val="555B78"/>
                <w:sz w:val="21"/>
              </w:rPr>
              <w:t>Email to agent, 14 May</w:t>
            </w:r>
          </w:p>
        </w:tc>
      </w:tr>
      <w:tr>
        <w:tc>
          <w:tcPr>
            <w:tcW w:type="dxa" w:w="1872"/>
          </w:tcPr>
          <w:p>
            <w:r>
              <w:rPr>
                <w:i/>
                <w:color w:val="555B78"/>
                <w:sz w:val="21"/>
              </w:rPr>
              <w:t>2 Jun 2026</w:t>
            </w:r>
          </w:p>
        </w:tc>
        <w:tc>
          <w:tcPr>
            <w:tcW w:type="dxa" w:w="5328"/>
          </w:tcPr>
          <w:p>
            <w:r>
              <w:rPr>
                <w:i/>
                <w:color w:val="555B78"/>
                <w:sz w:val="21"/>
              </w:rPr>
              <w:t>Followed up by phone. Agent said, words to the effect of, a plumber would come that week.</w:t>
            </w:r>
          </w:p>
        </w:tc>
        <w:tc>
          <w:tcPr>
            <w:tcW w:type="dxa" w:w="2736"/>
          </w:tcPr>
          <w:p>
            <w:r>
              <w:rPr>
                <w:i/>
                <w:color w:val="555B78"/>
                <w:sz w:val="21"/>
              </w:rPr>
              <w:t>File note of call, 2 Jun</w:t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  <w:tr>
        <w:tc>
          <w:tcPr>
            <w:tcW w:type="dxa" w:w="1872"/>
          </w:tcPr>
          <w:p>
            <w:r>
              <w:rPr>
                <w:sz w:val="21"/>
              </w:rPr>
            </w:r>
          </w:p>
        </w:tc>
        <w:tc>
          <w:tcPr>
            <w:tcW w:type="dxa" w:w="5328"/>
          </w:tcPr>
          <w:p>
            <w:r>
              <w:rPr>
                <w:sz w:val="21"/>
              </w:rPr>
            </w:r>
          </w:p>
        </w:tc>
        <w:tc>
          <w:tcPr>
            <w:tcW w:type="dxa" w:w="2736"/>
          </w:tcPr>
          <w:p>
            <w:r>
              <w:rPr>
                <w:sz w:val="21"/>
              </w:rPr>
            </w:r>
          </w:p>
        </w:tc>
      </w:tr>
    </w:tbl>
    <w:p>
      <w:r>
        <w:rPr>
          <w:i/>
          <w:color w:val="555B78"/>
          <w:sz w:val="19"/>
        </w:rPr>
        <w:t>The two shaded rows above are examples — delete them and add your own.</w:t>
      </w:r>
    </w:p>
    <w:p/>
    <w:p>
      <w:r>
        <w:rPr>
          <w:color w:val="555B78"/>
          <w:sz w:val="18"/>
        </w:rPr>
        <w:t>Prepared with casetimeline.org.au — a free, private chronology builder. This template is general information, not legal advice.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A1F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